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1837" w14:textId="2D74F13D" w:rsidR="00315385" w:rsidRDefault="00486398">
      <w:r>
        <w:rPr>
          <w:rFonts w:ascii="Times New Roman"/>
          <w:noProof/>
          <w:sz w:val="20"/>
        </w:rPr>
        <w:drawing>
          <wp:inline distT="0" distB="0" distL="0" distR="0" wp14:anchorId="7A577917" wp14:editId="3B100B5F">
            <wp:extent cx="2025038" cy="397764"/>
            <wp:effectExtent l="0" t="0" r="0" b="0"/>
            <wp:docPr id="1" name="Image 1" descr="A black letter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letter on a white background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3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F5B5" w14:textId="77777777" w:rsidR="00486398" w:rsidRDefault="00486398"/>
    <w:p w14:paraId="68E941B5" w14:textId="77777777" w:rsidR="00486398" w:rsidRDefault="00486398" w:rsidP="00486398">
      <w:pPr>
        <w:pStyle w:val="BodyText"/>
        <w:spacing w:line="259" w:lineRule="auto"/>
        <w:ind w:left="100" w:right="104"/>
        <w:jc w:val="both"/>
      </w:pP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California,</w:t>
      </w:r>
      <w:r>
        <w:rPr>
          <w:spacing w:val="-4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Francisco</w:t>
      </w:r>
      <w:r>
        <w:rPr>
          <w:spacing w:val="-3"/>
        </w:rPr>
        <w:t xml:space="preserve"> </w:t>
      </w:r>
      <w:r>
        <w:t>Fresno</w:t>
      </w:r>
      <w:r>
        <w:rPr>
          <w:spacing w:val="-6"/>
        </w:rPr>
        <w:t xml:space="preserve"> </w:t>
      </w:r>
      <w:r>
        <w:t>(“UCSF</w:t>
      </w:r>
      <w:r>
        <w:rPr>
          <w:spacing w:val="-6"/>
        </w:rPr>
        <w:t xml:space="preserve"> </w:t>
      </w:r>
      <w:r>
        <w:t>Fresno”)</w:t>
      </w:r>
      <w:r>
        <w:rPr>
          <w:spacing w:val="-4"/>
        </w:rPr>
        <w:t xml:space="preserve"> </w:t>
      </w:r>
      <w:r>
        <w:t>intends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of prospective</w:t>
      </w:r>
      <w:r>
        <w:rPr>
          <w:spacing w:val="40"/>
        </w:rPr>
        <w:t xml:space="preserve"> </w:t>
      </w:r>
      <w:r>
        <w:t>applicants (“Applicants”) remotely during this recruitment season.</w:t>
      </w:r>
      <w:r>
        <w:rPr>
          <w:spacing w:val="40"/>
        </w:rPr>
        <w:t xml:space="preserve"> </w:t>
      </w:r>
      <w:r>
        <w:t>In so doing, UCSF Fresno wishes to maintain a fair, equitable, and confidential interview process.</w:t>
      </w:r>
    </w:p>
    <w:p w14:paraId="578ABB28" w14:textId="77777777" w:rsidR="00486398" w:rsidRDefault="00486398" w:rsidP="00486398">
      <w:pPr>
        <w:pStyle w:val="BodyText"/>
        <w:spacing w:before="9"/>
        <w:rPr>
          <w:sz w:val="23"/>
        </w:rPr>
      </w:pPr>
    </w:p>
    <w:p w14:paraId="003AD7C9" w14:textId="77777777" w:rsidR="00486398" w:rsidRDefault="00486398" w:rsidP="00486398">
      <w:pPr>
        <w:pStyle w:val="BodyText"/>
        <w:spacing w:line="259" w:lineRule="auto"/>
        <w:ind w:left="100" w:right="115"/>
        <w:jc w:val="both"/>
      </w:pPr>
      <w:r>
        <w:t>UCSF</w:t>
      </w:r>
      <w:r>
        <w:rPr>
          <w:spacing w:val="-11"/>
        </w:rPr>
        <w:t xml:space="preserve"> </w:t>
      </w:r>
      <w:r>
        <w:t>Fresno</w:t>
      </w:r>
      <w:r>
        <w:rPr>
          <w:spacing w:val="-12"/>
        </w:rPr>
        <w:t xml:space="preserve"> </w:t>
      </w:r>
      <w:r>
        <w:t>shall not record any part of any interview of an</w:t>
      </w:r>
      <w:r>
        <w:rPr>
          <w:spacing w:val="-11"/>
        </w:rPr>
        <w:t xml:space="preserve"> </w:t>
      </w:r>
      <w:r>
        <w:t>Applicant that is</w:t>
      </w:r>
      <w:r>
        <w:rPr>
          <w:spacing w:val="-13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telephone and/or</w:t>
      </w:r>
      <w:r>
        <w:rPr>
          <w:spacing w:val="-1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virtual</w:t>
      </w:r>
      <w:r>
        <w:rPr>
          <w:spacing w:val="-9"/>
        </w:rPr>
        <w:t xml:space="preserve"> </w:t>
      </w:r>
      <w:r>
        <w:t>audio,</w:t>
      </w:r>
      <w:r>
        <w:rPr>
          <w:spacing w:val="-11"/>
        </w:rPr>
        <w:t xml:space="preserve"> </w:t>
      </w:r>
      <w:r>
        <w:t>video,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(by</w:t>
      </w:r>
      <w:r>
        <w:rPr>
          <w:spacing w:val="-5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including without limitation, Zoom, </w:t>
      </w:r>
      <w:proofErr w:type="spellStart"/>
      <w:r>
        <w:t>WebEx</w:t>
      </w:r>
      <w:proofErr w:type="spellEnd"/>
      <w:r>
        <w:t>, Skype, FaceTime, or other similar platform).</w:t>
      </w:r>
    </w:p>
    <w:p w14:paraId="6C74DCDC" w14:textId="77777777" w:rsidR="00486398" w:rsidRDefault="00486398" w:rsidP="00486398">
      <w:pPr>
        <w:pStyle w:val="BodyText"/>
        <w:spacing w:before="8"/>
        <w:rPr>
          <w:sz w:val="23"/>
        </w:rPr>
      </w:pPr>
    </w:p>
    <w:p w14:paraId="5A49CF85" w14:textId="77777777" w:rsidR="00486398" w:rsidRDefault="00486398" w:rsidP="00486398">
      <w:pPr>
        <w:pStyle w:val="BodyText"/>
        <w:spacing w:line="259" w:lineRule="auto"/>
        <w:ind w:left="100" w:right="108"/>
        <w:jc w:val="both"/>
      </w:pPr>
      <w:r>
        <w:t xml:space="preserve">UCSF Fresno requests that Applicants agree to the same practice to preserve the integrity and confidentiality of the interview process. Please enter your name in the space below and sign </w:t>
      </w:r>
      <w:proofErr w:type="gramStart"/>
      <w:r>
        <w:t>where</w:t>
      </w:r>
      <w:proofErr w:type="gramEnd"/>
      <w:r>
        <w:t xml:space="preserve"> indicated to confirm agreement.</w:t>
      </w:r>
    </w:p>
    <w:p w14:paraId="5CAB033F" w14:textId="77777777" w:rsidR="00486398" w:rsidRDefault="00486398" w:rsidP="00486398">
      <w:pPr>
        <w:pStyle w:val="BodyText"/>
        <w:spacing w:before="9"/>
        <w:rPr>
          <w:sz w:val="23"/>
        </w:rPr>
      </w:pPr>
    </w:p>
    <w:p w14:paraId="27A8713D" w14:textId="77777777" w:rsidR="00486398" w:rsidRDefault="00486398" w:rsidP="00486398">
      <w:pPr>
        <w:pStyle w:val="BodyText"/>
        <w:tabs>
          <w:tab w:val="left" w:pos="2065"/>
        </w:tabs>
        <w:spacing w:line="259" w:lineRule="auto"/>
        <w:ind w:left="100" w:right="111"/>
        <w:jc w:val="both"/>
      </w:pPr>
      <w:r>
        <w:rPr>
          <w:spacing w:val="-6"/>
        </w:rPr>
        <w:t>I,</w:t>
      </w:r>
      <w:r>
        <w:rPr>
          <w:u w:val="single"/>
        </w:rPr>
        <w:tab/>
      </w:r>
      <w:r>
        <w:t>(Applicants) understand and agree that I will not record any part of my interview with</w:t>
      </w:r>
      <w:r>
        <w:rPr>
          <w:spacing w:val="-3"/>
        </w:rPr>
        <w:t xml:space="preserve"> </w:t>
      </w:r>
      <w:r>
        <w:t>UCSF</w:t>
      </w:r>
      <w:r>
        <w:rPr>
          <w:spacing w:val="-6"/>
        </w:rPr>
        <w:t xml:space="preserve"> </w:t>
      </w:r>
      <w:r>
        <w:t>Fresno</w:t>
      </w:r>
      <w:r>
        <w:rPr>
          <w:spacing w:val="-2"/>
        </w:rPr>
        <w:t xml:space="preserve"> </w:t>
      </w:r>
      <w:r>
        <w:t>(by</w:t>
      </w:r>
      <w:r>
        <w:rPr>
          <w:spacing w:val="-5"/>
        </w:rPr>
        <w:t xml:space="preserve"> </w:t>
      </w:r>
      <w:r>
        <w:t>telephone, and/or by virtual audio or video platform). I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that California Penal Code Section 632 requires the consent of all parties to record a confidential communication, and that UCSF Fresno has declined to be recorded for all portions of the confidential interview process.</w:t>
      </w:r>
    </w:p>
    <w:p w14:paraId="040CF37A" w14:textId="77777777" w:rsidR="00486398" w:rsidRDefault="00486398" w:rsidP="00486398">
      <w:pPr>
        <w:pStyle w:val="BodyText"/>
        <w:rPr>
          <w:sz w:val="20"/>
        </w:rPr>
      </w:pPr>
    </w:p>
    <w:p w14:paraId="7FE53947" w14:textId="77777777" w:rsidR="00486398" w:rsidRDefault="00486398" w:rsidP="00486398">
      <w:pPr>
        <w:pStyle w:val="BodyText"/>
        <w:rPr>
          <w:sz w:val="20"/>
        </w:rPr>
      </w:pPr>
    </w:p>
    <w:p w14:paraId="17D34E35" w14:textId="77777777" w:rsidR="00486398" w:rsidRDefault="00486398" w:rsidP="00486398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1E6934" wp14:editId="56B6A0F8">
                <wp:simplePos x="0" y="0"/>
                <wp:positionH relativeFrom="page">
                  <wp:posOffset>914400</wp:posOffset>
                </wp:positionH>
                <wp:positionV relativeFrom="paragraph">
                  <wp:posOffset>248198</wp:posOffset>
                </wp:positionV>
                <wp:extent cx="2082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800">
                              <a:moveTo>
                                <a:pt x="0" y="0"/>
                              </a:moveTo>
                              <a:lnTo>
                                <a:pt x="1545590" y="0"/>
                              </a:lnTo>
                            </a:path>
                            <a:path w="2082800">
                              <a:moveTo>
                                <a:pt x="1546860" y="0"/>
                              </a:moveTo>
                              <a:lnTo>
                                <a:pt x="2082800" y="0"/>
                              </a:lnTo>
                            </a:path>
                          </a:pathLst>
                        </a:custGeom>
                        <a:ln w="8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C0628" id="Graphic 2" o:spid="_x0000_s1026" style="position:absolute;margin-left:1in;margin-top:19.55pt;width:16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" path="m,l1545590,em1546860,r535940,e" filled="f" strokeweight=".23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4A22F6" wp14:editId="322BFB2E">
                <wp:simplePos x="0" y="0"/>
                <wp:positionH relativeFrom="page">
                  <wp:posOffset>3641725</wp:posOffset>
                </wp:positionH>
                <wp:positionV relativeFrom="paragraph">
                  <wp:posOffset>248198</wp:posOffset>
                </wp:positionV>
                <wp:extent cx="24999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9995">
                              <a:moveTo>
                                <a:pt x="0" y="0"/>
                              </a:moveTo>
                              <a:lnTo>
                                <a:pt x="772160" y="0"/>
                              </a:lnTo>
                            </a:path>
                            <a:path w="2499995">
                              <a:moveTo>
                                <a:pt x="774065" y="0"/>
                              </a:moveTo>
                              <a:lnTo>
                                <a:pt x="1071245" y="0"/>
                              </a:lnTo>
                            </a:path>
                            <a:path w="2499995">
                              <a:moveTo>
                                <a:pt x="1072515" y="0"/>
                              </a:moveTo>
                              <a:lnTo>
                                <a:pt x="2499995" y="0"/>
                              </a:lnTo>
                            </a:path>
                          </a:pathLst>
                        </a:custGeom>
                        <a:ln w="8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6CB4" id="Graphic 3" o:spid="_x0000_s1026" style="position:absolute;margin-left:286.75pt;margin-top:19.55pt;width:196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" path="m,l772160,em774065,r297180,em1072515,l2499995,e" filled="f" strokeweight=".23389mm">
                <v:path arrowok="t"/>
                <w10:wrap type="topAndBottom" anchorx="page"/>
              </v:shape>
            </w:pict>
          </mc:Fallback>
        </mc:AlternateContent>
      </w:r>
    </w:p>
    <w:p w14:paraId="206C1302" w14:textId="77777777" w:rsidR="00486398" w:rsidRDefault="00486398" w:rsidP="00486398">
      <w:pPr>
        <w:pStyle w:val="BodyText"/>
        <w:spacing w:before="6"/>
        <w:rPr>
          <w:sz w:val="16"/>
        </w:rPr>
      </w:pPr>
    </w:p>
    <w:p w14:paraId="6D21FFB4" w14:textId="77777777" w:rsidR="00486398" w:rsidRDefault="00486398" w:rsidP="00486398">
      <w:pPr>
        <w:tabs>
          <w:tab w:val="left" w:pos="4332"/>
        </w:tabs>
        <w:spacing w:before="1"/>
        <w:ind w:left="100"/>
        <w:jc w:val="both"/>
        <w:rPr>
          <w:rFonts w:ascii="Malgun Gothic"/>
          <w:b/>
          <w:sz w:val="20"/>
        </w:rPr>
      </w:pPr>
      <w:r>
        <w:rPr>
          <w:rFonts w:ascii="Malgun Gothic"/>
          <w:b/>
          <w:sz w:val="20"/>
        </w:rPr>
        <w:t>Program</w:t>
      </w:r>
      <w:r>
        <w:rPr>
          <w:rFonts w:ascii="Malgun Gothic"/>
          <w:b/>
          <w:spacing w:val="-17"/>
          <w:sz w:val="20"/>
        </w:rPr>
        <w:t xml:space="preserve"> </w:t>
      </w:r>
      <w:r>
        <w:rPr>
          <w:rFonts w:ascii="Malgun Gothic"/>
          <w:b/>
          <w:sz w:val="20"/>
        </w:rPr>
        <w:t>Representative</w:t>
      </w:r>
      <w:r>
        <w:rPr>
          <w:rFonts w:ascii="Malgun Gothic"/>
          <w:b/>
          <w:spacing w:val="-15"/>
          <w:sz w:val="20"/>
        </w:rPr>
        <w:t xml:space="preserve"> </w:t>
      </w:r>
      <w:r>
        <w:rPr>
          <w:rFonts w:ascii="Malgun Gothic"/>
          <w:b/>
          <w:spacing w:val="-4"/>
          <w:sz w:val="20"/>
        </w:rPr>
        <w:t>Name</w:t>
      </w:r>
      <w:r>
        <w:rPr>
          <w:rFonts w:ascii="Malgun Gothic"/>
          <w:b/>
          <w:sz w:val="20"/>
        </w:rPr>
        <w:tab/>
        <w:t>Applicant</w:t>
      </w:r>
      <w:r>
        <w:rPr>
          <w:rFonts w:ascii="Malgun Gothic"/>
          <w:b/>
          <w:spacing w:val="-15"/>
          <w:sz w:val="20"/>
        </w:rPr>
        <w:t xml:space="preserve"> </w:t>
      </w:r>
      <w:r>
        <w:rPr>
          <w:rFonts w:ascii="Malgun Gothic"/>
          <w:b/>
          <w:spacing w:val="-4"/>
          <w:sz w:val="20"/>
        </w:rPr>
        <w:t>Name</w:t>
      </w:r>
    </w:p>
    <w:p w14:paraId="4C5B7D46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6CE1BB05" w14:textId="77777777" w:rsidR="00486398" w:rsidRDefault="00486398" w:rsidP="00486398">
      <w:pPr>
        <w:pStyle w:val="BodyText"/>
        <w:spacing w:before="4"/>
        <w:rPr>
          <w:rFonts w:ascii="Malgun Gothic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4FD5F2" wp14:editId="7DCF94A1">
                <wp:simplePos x="0" y="0"/>
                <wp:positionH relativeFrom="page">
                  <wp:posOffset>914400</wp:posOffset>
                </wp:positionH>
                <wp:positionV relativeFrom="paragraph">
                  <wp:posOffset>356277</wp:posOffset>
                </wp:positionV>
                <wp:extent cx="20821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1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164">
                              <a:moveTo>
                                <a:pt x="0" y="0"/>
                              </a:moveTo>
                              <a:lnTo>
                                <a:pt x="1545590" y="0"/>
                              </a:lnTo>
                            </a:path>
                            <a:path w="2082164">
                              <a:moveTo>
                                <a:pt x="1546860" y="0"/>
                              </a:moveTo>
                              <a:lnTo>
                                <a:pt x="2082164" y="0"/>
                              </a:lnTo>
                            </a:path>
                          </a:pathLst>
                        </a:custGeom>
                        <a:ln w="8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5BBE6" id="Graphic 4" o:spid="_x0000_s1026" style="position:absolute;margin-left:1in;margin-top:28.05pt;width:163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" path="m,l1545590,em1546860,r535304,e" filled="f" strokeweight=".233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F85DE06" wp14:editId="6DA357A1">
                <wp:simplePos x="0" y="0"/>
                <wp:positionH relativeFrom="page">
                  <wp:posOffset>3641725</wp:posOffset>
                </wp:positionH>
                <wp:positionV relativeFrom="paragraph">
                  <wp:posOffset>356277</wp:posOffset>
                </wp:positionV>
                <wp:extent cx="24999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9995">
                              <a:moveTo>
                                <a:pt x="0" y="0"/>
                              </a:moveTo>
                              <a:lnTo>
                                <a:pt x="772160" y="0"/>
                              </a:lnTo>
                            </a:path>
                            <a:path w="2499995">
                              <a:moveTo>
                                <a:pt x="774065" y="0"/>
                              </a:moveTo>
                              <a:lnTo>
                                <a:pt x="2499995" y="0"/>
                              </a:lnTo>
                            </a:path>
                          </a:pathLst>
                        </a:custGeom>
                        <a:ln w="84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E08D0" id="Graphic 5" o:spid="_x0000_s1026" style="position:absolute;margin-left:286.75pt;margin-top:28.05pt;width:196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99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" path="m,l772160,em774065,l2499995,e" filled="f" strokeweight=".23389mm">
                <v:path arrowok="t"/>
                <w10:wrap type="topAndBottom" anchorx="page"/>
              </v:shape>
            </w:pict>
          </mc:Fallback>
        </mc:AlternateContent>
      </w:r>
    </w:p>
    <w:p w14:paraId="2AD0B1CB" w14:textId="77777777" w:rsidR="00486398" w:rsidRDefault="00486398" w:rsidP="00486398">
      <w:pPr>
        <w:tabs>
          <w:tab w:val="left" w:pos="4370"/>
          <w:tab w:val="left" w:pos="7790"/>
        </w:tabs>
        <w:spacing w:before="197"/>
        <w:ind w:left="100"/>
        <w:jc w:val="both"/>
        <w:rPr>
          <w:rFonts w:ascii="Malgun Gothic"/>
          <w:b/>
          <w:sz w:val="20"/>
        </w:rPr>
      </w:pPr>
      <w:r>
        <w:rPr>
          <w:rFonts w:ascii="Malgun Gothic"/>
          <w:b/>
          <w:sz w:val="20"/>
        </w:rPr>
        <w:t>Program</w:t>
      </w:r>
      <w:r>
        <w:rPr>
          <w:rFonts w:ascii="Malgun Gothic"/>
          <w:b/>
          <w:spacing w:val="-17"/>
          <w:sz w:val="20"/>
        </w:rPr>
        <w:t xml:space="preserve"> </w:t>
      </w:r>
      <w:r>
        <w:rPr>
          <w:rFonts w:ascii="Malgun Gothic"/>
          <w:b/>
          <w:sz w:val="20"/>
        </w:rPr>
        <w:t>Representative</w:t>
      </w:r>
      <w:r>
        <w:rPr>
          <w:rFonts w:ascii="Malgun Gothic"/>
          <w:b/>
          <w:spacing w:val="-18"/>
          <w:sz w:val="20"/>
        </w:rPr>
        <w:t xml:space="preserve"> </w:t>
      </w:r>
      <w:r>
        <w:rPr>
          <w:rFonts w:ascii="Malgun Gothic"/>
          <w:b/>
          <w:spacing w:val="-2"/>
          <w:sz w:val="20"/>
        </w:rPr>
        <w:t>Signature</w:t>
      </w:r>
      <w:r>
        <w:rPr>
          <w:rFonts w:ascii="Malgun Gothic"/>
          <w:b/>
          <w:sz w:val="20"/>
        </w:rPr>
        <w:tab/>
        <w:t>Applicant</w:t>
      </w:r>
      <w:r>
        <w:rPr>
          <w:rFonts w:ascii="Malgun Gothic"/>
          <w:b/>
          <w:spacing w:val="-15"/>
          <w:sz w:val="20"/>
        </w:rPr>
        <w:t xml:space="preserve"> </w:t>
      </w:r>
      <w:r>
        <w:rPr>
          <w:rFonts w:ascii="Malgun Gothic"/>
          <w:b/>
          <w:spacing w:val="-2"/>
          <w:sz w:val="20"/>
        </w:rPr>
        <w:t>Signature</w:t>
      </w:r>
      <w:r>
        <w:rPr>
          <w:rFonts w:ascii="Malgun Gothic"/>
          <w:b/>
          <w:sz w:val="20"/>
        </w:rPr>
        <w:tab/>
      </w:r>
      <w:r>
        <w:rPr>
          <w:rFonts w:ascii="Malgun Gothic"/>
          <w:b/>
          <w:spacing w:val="-4"/>
          <w:sz w:val="20"/>
        </w:rPr>
        <w:t>Date</w:t>
      </w:r>
    </w:p>
    <w:p w14:paraId="23417FB5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22CCF6C2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2C232634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5B7D556E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7243542B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1C00F574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6BD5121E" w14:textId="77777777" w:rsidR="00486398" w:rsidRDefault="00486398" w:rsidP="00486398">
      <w:pPr>
        <w:pStyle w:val="BodyText"/>
        <w:rPr>
          <w:rFonts w:ascii="Malgun Gothic"/>
          <w:b/>
          <w:sz w:val="20"/>
        </w:rPr>
      </w:pPr>
    </w:p>
    <w:p w14:paraId="3A489F0A" w14:textId="77777777" w:rsidR="00486398" w:rsidRDefault="00486398" w:rsidP="00486398">
      <w:pPr>
        <w:pStyle w:val="BodyText"/>
        <w:spacing w:before="2"/>
        <w:rPr>
          <w:rFonts w:ascii="Malgun Gothic"/>
          <w:b/>
          <w:sz w:val="28"/>
        </w:rPr>
      </w:pPr>
    </w:p>
    <w:p w14:paraId="7CF02652" w14:textId="7AFABA81" w:rsidR="00486398" w:rsidRPr="00486398" w:rsidRDefault="00486398" w:rsidP="00486398">
      <w:pPr>
        <w:spacing w:before="59"/>
        <w:ind w:left="293"/>
        <w:rPr>
          <w:rFonts w:ascii="Malgun Gothic"/>
          <w:i/>
          <w:sz w:val="20"/>
        </w:rPr>
      </w:pPr>
      <w:r>
        <w:rPr>
          <w:rFonts w:ascii="Malgun Gothic"/>
          <w:i/>
          <w:sz w:val="20"/>
        </w:rPr>
        <w:t>approved</w:t>
      </w:r>
      <w:r>
        <w:rPr>
          <w:rFonts w:ascii="Malgun Gothic"/>
          <w:i/>
          <w:spacing w:val="-9"/>
          <w:sz w:val="20"/>
        </w:rPr>
        <w:t xml:space="preserve"> </w:t>
      </w:r>
      <w:r>
        <w:rPr>
          <w:rFonts w:ascii="Malgun Gothic"/>
          <w:i/>
          <w:sz w:val="20"/>
        </w:rPr>
        <w:t>at</w:t>
      </w:r>
      <w:r>
        <w:rPr>
          <w:rFonts w:ascii="Malgun Gothic"/>
          <w:i/>
          <w:spacing w:val="-9"/>
          <w:sz w:val="20"/>
        </w:rPr>
        <w:t xml:space="preserve"> </w:t>
      </w:r>
      <w:r>
        <w:rPr>
          <w:rFonts w:ascii="Malgun Gothic"/>
          <w:i/>
          <w:sz w:val="20"/>
        </w:rPr>
        <w:t>GMEC:</w:t>
      </w:r>
      <w:r>
        <w:rPr>
          <w:rFonts w:ascii="Malgun Gothic"/>
          <w:i/>
          <w:spacing w:val="-9"/>
          <w:sz w:val="20"/>
        </w:rPr>
        <w:t xml:space="preserve"> </w:t>
      </w:r>
      <w:r>
        <w:rPr>
          <w:rFonts w:ascii="Malgun Gothic"/>
          <w:i/>
          <w:spacing w:val="-2"/>
          <w:sz w:val="20"/>
        </w:rPr>
        <w:t>9/20/22</w:t>
      </w:r>
    </w:p>
    <w:sectPr w:rsidR="00486398" w:rsidRPr="0048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98"/>
    <w:rsid w:val="000F3880"/>
    <w:rsid w:val="00315385"/>
    <w:rsid w:val="004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65B0"/>
  <w15:chartTrackingRefBased/>
  <w15:docId w15:val="{D4F47BE7-55C8-4BA4-9467-E621084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3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3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3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3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3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3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3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3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3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3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3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39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863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86398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Saleem, Natasha</dc:creator>
  <cp:keywords/>
  <dc:description/>
  <cp:lastModifiedBy>Saleem, Natasha</cp:lastModifiedBy>
  <cp:revision>1</cp:revision>
  <dcterms:created xsi:type="dcterms:W3CDTF">2024-09-05T21:04:00Z</dcterms:created>
  <dcterms:modified xsi:type="dcterms:W3CDTF">2024-09-05T21:10:00Z</dcterms:modified>
</cp:coreProperties>
</file>